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F3" w:rsidRDefault="004E38F3" w:rsidP="004B0B16">
      <w:pPr>
        <w:shd w:val="clear" w:color="auto" w:fill="FFFFFF"/>
        <w:spacing w:after="0" w:line="240" w:lineRule="auto"/>
        <w:rPr>
          <w:rFonts w:ascii="Times New Roman" w:eastAsia="Times New Roman" w:hAnsi="Times New Roman" w:cs="Times New Roman"/>
          <w:color w:val="222222"/>
          <w:sz w:val="24"/>
          <w:szCs w:val="24"/>
        </w:rPr>
      </w:pPr>
      <w:bookmarkStart w:id="0" w:name="_GoBack"/>
      <w:bookmarkEnd w:id="0"/>
    </w:p>
    <w:p w:rsidR="004E38F3" w:rsidRDefault="004E38F3" w:rsidP="004B0B16">
      <w:pPr>
        <w:shd w:val="clear" w:color="auto" w:fill="FFFFFF"/>
        <w:spacing w:after="0" w:line="240" w:lineRule="auto"/>
        <w:rPr>
          <w:rFonts w:ascii="Times New Roman" w:eastAsia="Times New Roman" w:hAnsi="Times New Roman" w:cs="Times New Roman"/>
          <w:color w:val="222222"/>
          <w:sz w:val="24"/>
          <w:szCs w:val="24"/>
        </w:rPr>
      </w:pPr>
    </w:p>
    <w:p w:rsidR="004E38F3" w:rsidRPr="002A0D1B" w:rsidRDefault="004E38F3" w:rsidP="000A721B">
      <w:pPr>
        <w:pStyle w:val="Tytu"/>
        <w:rPr>
          <w:rFonts w:eastAsia="Times New Roman"/>
          <w:sz w:val="44"/>
          <w:szCs w:val="38"/>
        </w:rPr>
      </w:pPr>
      <w:r w:rsidRPr="002A0D1B">
        <w:rPr>
          <w:rFonts w:eastAsia="Times New Roman"/>
          <w:sz w:val="44"/>
          <w:szCs w:val="38"/>
        </w:rPr>
        <w:t>Znamy hasło XVII Dnia Papieskiego</w:t>
      </w:r>
    </w:p>
    <w:p w:rsidR="004B0B16" w:rsidRDefault="004B0B16" w:rsidP="004B0B16">
      <w:pPr>
        <w:shd w:val="clear" w:color="auto" w:fill="FFFFFF"/>
        <w:spacing w:after="0" w:line="240" w:lineRule="auto"/>
        <w:rPr>
          <w:rFonts w:ascii="Times New Roman" w:eastAsia="Times New Roman" w:hAnsi="Times New Roman" w:cs="Times New Roman"/>
          <w:color w:val="222222"/>
          <w:sz w:val="24"/>
          <w:szCs w:val="24"/>
        </w:rPr>
      </w:pPr>
    </w:p>
    <w:p w:rsidR="008A114E" w:rsidRPr="008B02F8" w:rsidRDefault="008B02F8" w:rsidP="008B02F8">
      <w:pPr>
        <w:shd w:val="clear" w:color="auto" w:fill="FFFFFF"/>
        <w:spacing w:after="0" w:line="240" w:lineRule="auto"/>
        <w:ind w:firstLine="720"/>
        <w:jc w:val="both"/>
        <w:rPr>
          <w:rFonts w:eastAsia="Times New Roman" w:cs="Times New Roman"/>
          <w:b/>
          <w:color w:val="222222"/>
          <w:sz w:val="24"/>
          <w:szCs w:val="24"/>
        </w:rPr>
      </w:pPr>
      <w:r w:rsidRPr="008B02F8">
        <w:rPr>
          <w:rFonts w:eastAsia="Times New Roman" w:cs="Times New Roman"/>
          <w:b/>
          <w:color w:val="222222"/>
          <w:sz w:val="24"/>
          <w:szCs w:val="24"/>
        </w:rPr>
        <w:t>Tegoroczny</w:t>
      </w:r>
      <w:r w:rsidR="008A114E" w:rsidRPr="008B02F8">
        <w:rPr>
          <w:rFonts w:eastAsia="Times New Roman" w:cs="Times New Roman"/>
          <w:b/>
          <w:color w:val="222222"/>
          <w:sz w:val="24"/>
          <w:szCs w:val="24"/>
        </w:rPr>
        <w:t xml:space="preserve"> XVII Dzień Papieski obchodzić będziemy 8. października pod hasłem „Idźmy naprzód z nadzieją”.</w:t>
      </w:r>
    </w:p>
    <w:p w:rsidR="004B0B16" w:rsidRPr="008B02F8" w:rsidRDefault="008A114E" w:rsidP="008B02F8">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color w:val="222222"/>
          <w:sz w:val="24"/>
          <w:szCs w:val="24"/>
        </w:rPr>
        <w:t xml:space="preserve">Na początku warto podkreślić, że </w:t>
      </w:r>
      <w:r w:rsidR="004B0B16" w:rsidRPr="008B02F8">
        <w:rPr>
          <w:rFonts w:eastAsia="Times New Roman" w:cs="Times New Roman"/>
          <w:color w:val="222222"/>
          <w:sz w:val="24"/>
          <w:szCs w:val="24"/>
        </w:rPr>
        <w:t xml:space="preserve">już samo sformułowanie hasła </w:t>
      </w:r>
      <w:r w:rsidRPr="008B02F8">
        <w:rPr>
          <w:rFonts w:eastAsia="Times New Roman" w:cs="Times New Roman"/>
          <w:color w:val="222222"/>
          <w:sz w:val="24"/>
          <w:szCs w:val="24"/>
        </w:rPr>
        <w:t xml:space="preserve">jest </w:t>
      </w:r>
      <w:r w:rsidR="004B0B16" w:rsidRPr="008B02F8">
        <w:rPr>
          <w:rFonts w:eastAsia="Times New Roman" w:cs="Times New Roman"/>
          <w:color w:val="222222"/>
          <w:sz w:val="24"/>
          <w:szCs w:val="24"/>
        </w:rPr>
        <w:t xml:space="preserve">znamienne. </w:t>
      </w:r>
      <w:r w:rsidRPr="008B02F8">
        <w:rPr>
          <w:rFonts w:eastAsia="Times New Roman" w:cs="Times New Roman"/>
          <w:color w:val="222222"/>
          <w:sz w:val="24"/>
          <w:szCs w:val="24"/>
        </w:rPr>
        <w:t>Ma stanowić</w:t>
      </w:r>
      <w:r w:rsidR="004B0B16" w:rsidRPr="008B02F8">
        <w:rPr>
          <w:rFonts w:eastAsia="Times New Roman" w:cs="Times New Roman"/>
          <w:color w:val="222222"/>
          <w:sz w:val="24"/>
          <w:szCs w:val="24"/>
        </w:rPr>
        <w:t xml:space="preserve"> zaproszenie i znak tego, że </w:t>
      </w:r>
      <w:r w:rsidRPr="008B02F8">
        <w:rPr>
          <w:rFonts w:eastAsia="Times New Roman" w:cs="Times New Roman"/>
          <w:color w:val="222222"/>
          <w:sz w:val="24"/>
          <w:szCs w:val="24"/>
        </w:rPr>
        <w:t xml:space="preserve">poprzez Dzień Papieski </w:t>
      </w:r>
      <w:r w:rsidR="004B0B16" w:rsidRPr="008B02F8">
        <w:rPr>
          <w:rFonts w:eastAsia="Times New Roman" w:cs="Times New Roman"/>
          <w:color w:val="222222"/>
          <w:sz w:val="24"/>
          <w:szCs w:val="24"/>
        </w:rPr>
        <w:t>docieramy do głębi nauczania Papieża Polaka. Hasło</w:t>
      </w:r>
      <w:r w:rsidRPr="008B02F8">
        <w:rPr>
          <w:rFonts w:eastAsia="Times New Roman" w:cs="Times New Roman"/>
          <w:color w:val="222222"/>
          <w:sz w:val="24"/>
          <w:szCs w:val="24"/>
        </w:rPr>
        <w:t xml:space="preserve"> tegorocznego Dnia Papieskiego</w:t>
      </w:r>
      <w:r w:rsidR="004B0B16" w:rsidRPr="008B02F8">
        <w:rPr>
          <w:rFonts w:eastAsia="Times New Roman" w:cs="Times New Roman"/>
          <w:color w:val="222222"/>
          <w:sz w:val="24"/>
          <w:szCs w:val="24"/>
        </w:rPr>
        <w:t xml:space="preserve"> jest</w:t>
      </w:r>
      <w:r w:rsidR="000A721B" w:rsidRPr="008B02F8">
        <w:rPr>
          <w:rFonts w:eastAsia="Times New Roman" w:cs="Times New Roman"/>
          <w:color w:val="222222"/>
          <w:sz w:val="24"/>
          <w:szCs w:val="24"/>
        </w:rPr>
        <w:t xml:space="preserve"> </w:t>
      </w:r>
      <w:r w:rsidR="004B0B16" w:rsidRPr="008B02F8">
        <w:rPr>
          <w:rFonts w:eastAsia="Times New Roman" w:cs="Times New Roman"/>
          <w:color w:val="222222"/>
          <w:sz w:val="24"/>
          <w:szCs w:val="24"/>
        </w:rPr>
        <w:t xml:space="preserve">cytatem z Listu Apostolskiego </w:t>
      </w:r>
      <w:r w:rsidR="004B0B16" w:rsidRPr="008B02F8">
        <w:rPr>
          <w:rFonts w:eastAsia="Times New Roman" w:cs="Times New Roman"/>
          <w:i/>
          <w:color w:val="222222"/>
          <w:sz w:val="24"/>
          <w:szCs w:val="24"/>
        </w:rPr>
        <w:t xml:space="preserve">Novo </w:t>
      </w:r>
      <w:proofErr w:type="spellStart"/>
      <w:r w:rsidR="004B0B16" w:rsidRPr="008B02F8">
        <w:rPr>
          <w:rFonts w:eastAsia="Times New Roman" w:cs="Times New Roman"/>
          <w:i/>
          <w:color w:val="222222"/>
          <w:sz w:val="24"/>
          <w:szCs w:val="24"/>
        </w:rPr>
        <w:t>Millenio</w:t>
      </w:r>
      <w:proofErr w:type="spellEnd"/>
      <w:r w:rsidR="004B0B16" w:rsidRPr="008B02F8">
        <w:rPr>
          <w:rFonts w:eastAsia="Times New Roman" w:cs="Times New Roman"/>
          <w:i/>
          <w:color w:val="222222"/>
          <w:sz w:val="24"/>
          <w:szCs w:val="24"/>
        </w:rPr>
        <w:t xml:space="preserve"> </w:t>
      </w:r>
      <w:proofErr w:type="spellStart"/>
      <w:r w:rsidR="004B0B16" w:rsidRPr="008B02F8">
        <w:rPr>
          <w:rFonts w:eastAsia="Times New Roman" w:cs="Times New Roman"/>
          <w:i/>
          <w:color w:val="222222"/>
          <w:sz w:val="24"/>
          <w:szCs w:val="24"/>
        </w:rPr>
        <w:t>Ineunte</w:t>
      </w:r>
      <w:proofErr w:type="spellEnd"/>
      <w:r w:rsidR="004B0B16" w:rsidRPr="008B02F8">
        <w:rPr>
          <w:rFonts w:eastAsia="Times New Roman" w:cs="Times New Roman"/>
          <w:color w:val="222222"/>
          <w:sz w:val="24"/>
          <w:szCs w:val="24"/>
        </w:rPr>
        <w:t xml:space="preserve"> (czyli: na początku nowego tysiąclecia) </w:t>
      </w:r>
      <w:r w:rsidRPr="008B02F8">
        <w:rPr>
          <w:rFonts w:eastAsia="Times New Roman" w:cs="Times New Roman"/>
          <w:color w:val="222222"/>
          <w:sz w:val="24"/>
          <w:szCs w:val="24"/>
        </w:rPr>
        <w:t xml:space="preserve">- </w:t>
      </w:r>
      <w:r w:rsidR="004B0B16" w:rsidRPr="008B02F8">
        <w:rPr>
          <w:rFonts w:eastAsia="Times New Roman" w:cs="Times New Roman"/>
          <w:color w:val="222222"/>
          <w:sz w:val="24"/>
          <w:szCs w:val="24"/>
        </w:rPr>
        <w:t>dokumentu podp</w:t>
      </w:r>
      <w:r w:rsidR="001F655A">
        <w:rPr>
          <w:rFonts w:eastAsia="Times New Roman" w:cs="Times New Roman"/>
          <w:color w:val="222222"/>
          <w:sz w:val="24"/>
          <w:szCs w:val="24"/>
        </w:rPr>
        <w:t>isanego przez św. Jana Pawła II</w:t>
      </w:r>
      <w:r w:rsidR="001F655A">
        <w:rPr>
          <w:rFonts w:eastAsia="Times New Roman" w:cs="Times New Roman"/>
          <w:color w:val="222222"/>
          <w:sz w:val="24"/>
          <w:szCs w:val="24"/>
        </w:rPr>
        <w:br/>
      </w:r>
      <w:r w:rsidR="004B0B16" w:rsidRPr="008B02F8">
        <w:rPr>
          <w:rFonts w:eastAsia="Times New Roman" w:cs="Times New Roman"/>
          <w:color w:val="222222"/>
          <w:sz w:val="24"/>
          <w:szCs w:val="24"/>
        </w:rPr>
        <w:t xml:space="preserve">6 stycznia 2001 roku. </w:t>
      </w:r>
      <w:r w:rsidRPr="008B02F8">
        <w:rPr>
          <w:rFonts w:eastAsia="Times New Roman" w:cs="Times New Roman"/>
          <w:color w:val="222222"/>
          <w:sz w:val="24"/>
          <w:szCs w:val="24"/>
        </w:rPr>
        <w:t>Z</w:t>
      </w:r>
      <w:r w:rsidR="004B0B16" w:rsidRPr="008B02F8">
        <w:rPr>
          <w:rFonts w:eastAsia="Times New Roman" w:cs="Times New Roman"/>
          <w:color w:val="222222"/>
          <w:sz w:val="24"/>
          <w:szCs w:val="24"/>
        </w:rPr>
        <w:t xml:space="preserve">danie będące hasłem w dokumencie jest umieszczone na początku </w:t>
      </w:r>
      <w:r w:rsidR="004B0B16" w:rsidRPr="008B02F8">
        <w:rPr>
          <w:rFonts w:eastAsia="Times New Roman" w:cs="Times New Roman"/>
          <w:i/>
          <w:color w:val="222222"/>
          <w:sz w:val="24"/>
          <w:szCs w:val="24"/>
        </w:rPr>
        <w:t>Zakończenia</w:t>
      </w:r>
      <w:r w:rsidR="004B0B16" w:rsidRPr="008B02F8">
        <w:rPr>
          <w:rFonts w:eastAsia="Times New Roman" w:cs="Times New Roman"/>
          <w:color w:val="222222"/>
          <w:sz w:val="24"/>
          <w:szCs w:val="24"/>
        </w:rPr>
        <w:t xml:space="preserve"> zatytułowanego </w:t>
      </w:r>
      <w:proofErr w:type="spellStart"/>
      <w:r w:rsidR="004B0B16" w:rsidRPr="008B02F8">
        <w:rPr>
          <w:rFonts w:eastAsia="Times New Roman" w:cs="Times New Roman"/>
          <w:i/>
          <w:color w:val="222222"/>
          <w:sz w:val="24"/>
          <w:szCs w:val="24"/>
        </w:rPr>
        <w:t>Duc</w:t>
      </w:r>
      <w:proofErr w:type="spellEnd"/>
      <w:r w:rsidR="004B0B16" w:rsidRPr="008B02F8">
        <w:rPr>
          <w:rFonts w:eastAsia="Times New Roman" w:cs="Times New Roman"/>
          <w:i/>
          <w:color w:val="222222"/>
          <w:sz w:val="24"/>
          <w:szCs w:val="24"/>
        </w:rPr>
        <w:t xml:space="preserve"> in </w:t>
      </w:r>
      <w:proofErr w:type="spellStart"/>
      <w:r w:rsidR="004B0B16" w:rsidRPr="008B02F8">
        <w:rPr>
          <w:rFonts w:eastAsia="Times New Roman" w:cs="Times New Roman"/>
          <w:i/>
          <w:color w:val="222222"/>
          <w:sz w:val="24"/>
          <w:szCs w:val="24"/>
        </w:rPr>
        <w:t>altum</w:t>
      </w:r>
      <w:proofErr w:type="spellEnd"/>
      <w:r w:rsidR="004B0B16" w:rsidRPr="008B02F8">
        <w:rPr>
          <w:rFonts w:eastAsia="Times New Roman" w:cs="Times New Roman"/>
          <w:color w:val="222222"/>
          <w:sz w:val="24"/>
          <w:szCs w:val="24"/>
        </w:rPr>
        <w:t xml:space="preserve"> (</w:t>
      </w:r>
      <w:r w:rsidR="004B0B16" w:rsidRPr="008B02F8">
        <w:rPr>
          <w:rFonts w:eastAsia="Times New Roman" w:cs="Times New Roman"/>
          <w:i/>
          <w:color w:val="222222"/>
          <w:sz w:val="24"/>
          <w:szCs w:val="24"/>
        </w:rPr>
        <w:t>wypłyń na głębię).</w:t>
      </w:r>
      <w:r w:rsidR="004B0B16" w:rsidRPr="008B02F8">
        <w:rPr>
          <w:rFonts w:eastAsia="Times New Roman" w:cs="Times New Roman"/>
          <w:color w:val="222222"/>
          <w:sz w:val="24"/>
          <w:szCs w:val="24"/>
        </w:rPr>
        <w:t xml:space="preserve"> Te ostatnie słowa na p</w:t>
      </w:r>
      <w:r w:rsidR="001F655A">
        <w:rPr>
          <w:rFonts w:eastAsia="Times New Roman" w:cs="Times New Roman"/>
          <w:color w:val="222222"/>
          <w:sz w:val="24"/>
          <w:szCs w:val="24"/>
        </w:rPr>
        <w:t>ewno są</w:t>
      </w:r>
      <w:r w:rsidR="001F655A">
        <w:rPr>
          <w:rFonts w:eastAsia="Times New Roman" w:cs="Times New Roman"/>
          <w:color w:val="222222"/>
          <w:sz w:val="24"/>
          <w:szCs w:val="24"/>
        </w:rPr>
        <w:br/>
      </w:r>
      <w:r w:rsidR="004B0B16" w:rsidRPr="008B02F8">
        <w:rPr>
          <w:rFonts w:eastAsia="Times New Roman" w:cs="Times New Roman"/>
          <w:color w:val="222222"/>
          <w:sz w:val="24"/>
          <w:szCs w:val="24"/>
        </w:rPr>
        <w:t>o wiele bardziej znane</w:t>
      </w:r>
      <w:r w:rsidRPr="008B02F8">
        <w:rPr>
          <w:rFonts w:eastAsia="Times New Roman" w:cs="Times New Roman"/>
          <w:color w:val="222222"/>
          <w:sz w:val="24"/>
          <w:szCs w:val="24"/>
        </w:rPr>
        <w:t>. B</w:t>
      </w:r>
      <w:r w:rsidR="004B0B16" w:rsidRPr="008B02F8">
        <w:rPr>
          <w:rFonts w:eastAsia="Times New Roman" w:cs="Times New Roman"/>
          <w:color w:val="222222"/>
          <w:sz w:val="24"/>
          <w:szCs w:val="24"/>
        </w:rPr>
        <w:t>yły wypowiadane przez św. Jana P</w:t>
      </w:r>
      <w:r w:rsidR="001F655A">
        <w:rPr>
          <w:rFonts w:eastAsia="Times New Roman" w:cs="Times New Roman"/>
          <w:color w:val="222222"/>
          <w:sz w:val="24"/>
          <w:szCs w:val="24"/>
        </w:rPr>
        <w:t>awła II wielokrotnie, zwłaszcza</w:t>
      </w:r>
      <w:r w:rsidR="001F655A">
        <w:rPr>
          <w:rFonts w:eastAsia="Times New Roman" w:cs="Times New Roman"/>
          <w:color w:val="222222"/>
          <w:sz w:val="24"/>
          <w:szCs w:val="24"/>
        </w:rPr>
        <w:br/>
      </w:r>
      <w:r w:rsidR="004B0B16" w:rsidRPr="008B02F8">
        <w:rPr>
          <w:rFonts w:eastAsia="Times New Roman" w:cs="Times New Roman"/>
          <w:color w:val="222222"/>
          <w:sz w:val="24"/>
          <w:szCs w:val="24"/>
        </w:rPr>
        <w:t>w perspektywie Wielkiego Jubileuszu Roku 2000.</w:t>
      </w:r>
    </w:p>
    <w:p w:rsidR="004B0B16" w:rsidRPr="008B02F8" w:rsidRDefault="000A721B" w:rsidP="000A721B">
      <w:pPr>
        <w:shd w:val="clear" w:color="auto" w:fill="FFFFFF"/>
        <w:spacing w:after="0" w:line="240" w:lineRule="auto"/>
        <w:ind w:firstLine="720"/>
        <w:jc w:val="both"/>
        <w:rPr>
          <w:rFonts w:eastAsia="Times New Roman" w:cs="Times New Roman"/>
          <w:color w:val="222222"/>
          <w:sz w:val="24"/>
          <w:szCs w:val="24"/>
        </w:rPr>
      </w:pPr>
      <w:r w:rsidRPr="008B02F8">
        <w:rPr>
          <w:rFonts w:eastAsia="Times New Roman" w:cs="Times New Roman"/>
          <w:color w:val="222222"/>
          <w:sz w:val="24"/>
          <w:szCs w:val="24"/>
        </w:rPr>
        <w:br/>
      </w:r>
      <w:r w:rsidR="004B0B16" w:rsidRPr="008B02F8">
        <w:rPr>
          <w:rFonts w:eastAsia="Times New Roman" w:cs="Times New Roman"/>
          <w:color w:val="222222"/>
          <w:sz w:val="24"/>
          <w:szCs w:val="24"/>
        </w:rPr>
        <w:t>Św. Jan Paweł II w omawianym zakończeniu wyraźnie odwołuje się do nadziei</w:t>
      </w:r>
      <w:r w:rsidR="008A114E" w:rsidRPr="008B02F8">
        <w:rPr>
          <w:rFonts w:eastAsia="Times New Roman" w:cs="Times New Roman"/>
          <w:color w:val="222222"/>
          <w:sz w:val="24"/>
          <w:szCs w:val="24"/>
        </w:rPr>
        <w:t>:</w:t>
      </w:r>
      <w:r w:rsidR="004B0B16" w:rsidRPr="008B02F8">
        <w:rPr>
          <w:rFonts w:eastAsia="Times New Roman" w:cs="Times New Roman"/>
          <w:color w:val="222222"/>
          <w:sz w:val="24"/>
          <w:szCs w:val="24"/>
        </w:rPr>
        <w:t xml:space="preserve"> </w:t>
      </w:r>
    </w:p>
    <w:p w:rsidR="004B0B16" w:rsidRPr="008B02F8" w:rsidRDefault="000A721B"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i/>
          <w:color w:val="222222"/>
          <w:sz w:val="24"/>
          <w:szCs w:val="24"/>
        </w:rPr>
        <w:br/>
      </w:r>
      <w:r w:rsidR="004B0B16" w:rsidRPr="008B02F8">
        <w:rPr>
          <w:rFonts w:eastAsia="Times New Roman" w:cs="Times New Roman"/>
          <w:i/>
          <w:color w:val="222222"/>
          <w:sz w:val="24"/>
          <w:szCs w:val="24"/>
        </w:rPr>
        <w:t xml:space="preserve">Syn Boży, który z miłości do człowieka przyszedł na świat dwa tysiące lat temu, także dzisiaj prowadzi swoje dzieło: musimy mieć przenikliwy wzrok, aby je dostrzec, a nade wszystko wielkie serce, abyśmy sami stawali się jego narzędziami. Czyż nie po to właśnie obchodziliśmy Rok Jubileuszowy, aby na nowo zaczerpnąć z tego żywego źródła naszej nadziei? Dzisiaj Chrystus, którego kontemplujemy i miłujemy, wzywa nas, byśmy </w:t>
      </w:r>
      <w:r w:rsidR="001F655A">
        <w:rPr>
          <w:rFonts w:eastAsia="Times New Roman" w:cs="Times New Roman"/>
          <w:i/>
          <w:color w:val="222222"/>
          <w:sz w:val="24"/>
          <w:szCs w:val="24"/>
        </w:rPr>
        <w:t>wyruszyli w drogę: „Idźcie więc</w:t>
      </w:r>
      <w:r w:rsidR="001F655A">
        <w:rPr>
          <w:rFonts w:eastAsia="Times New Roman" w:cs="Times New Roman"/>
          <w:i/>
          <w:color w:val="222222"/>
          <w:sz w:val="24"/>
          <w:szCs w:val="24"/>
        </w:rPr>
        <w:br/>
      </w:r>
      <w:r w:rsidR="004B0B16" w:rsidRPr="008B02F8">
        <w:rPr>
          <w:rFonts w:eastAsia="Times New Roman" w:cs="Times New Roman"/>
          <w:i/>
          <w:color w:val="222222"/>
          <w:sz w:val="24"/>
          <w:szCs w:val="24"/>
        </w:rPr>
        <w:t>i nauczajcie wszystkie narody, udzielając im chrztu w imię Ojca i Syna, i Ducha Świętego” (Mt 28, 19) Ten misyjny mandat wprowadza nas w trzecie tysiąclecie, wzywając nas, byśmy naśladowali entuzjazm pierwszych chrześcijan: możemy liczyć na moc tego samego Ducha, który został wylany w dniu Pięćdziesiątnicy, a dzisiaj przynagla nas, abyśmy wyruszyli w dalszą drogę pokrzepieni nadzieją, która „zawieść nie może” (Rz 5, 5).</w:t>
      </w:r>
      <w:r w:rsidR="004B0B16" w:rsidRPr="008B02F8">
        <w:rPr>
          <w:rFonts w:eastAsia="Times New Roman" w:cs="Times New Roman"/>
          <w:color w:val="222222"/>
          <w:sz w:val="24"/>
          <w:szCs w:val="24"/>
        </w:rPr>
        <w:t xml:space="preserve"> </w:t>
      </w: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color w:val="222222"/>
          <w:sz w:val="24"/>
          <w:szCs w:val="24"/>
        </w:rPr>
        <w:tab/>
        <w:t>Dzisiaj, po 16 latach</w:t>
      </w:r>
      <w:r w:rsidR="008A114E" w:rsidRPr="008B02F8">
        <w:rPr>
          <w:rFonts w:eastAsia="Times New Roman" w:cs="Times New Roman"/>
          <w:color w:val="222222"/>
          <w:sz w:val="24"/>
          <w:szCs w:val="24"/>
        </w:rPr>
        <w:t>,</w:t>
      </w:r>
      <w:r w:rsidRPr="008B02F8">
        <w:rPr>
          <w:rFonts w:eastAsia="Times New Roman" w:cs="Times New Roman"/>
          <w:color w:val="222222"/>
          <w:sz w:val="24"/>
          <w:szCs w:val="24"/>
        </w:rPr>
        <w:t xml:space="preserve"> te słowa nie straciły nic ze swej aktualności. Wydaje się nawet, że stają się aktualnym przynagleniem. </w:t>
      </w:r>
      <w:r w:rsidR="008A114E" w:rsidRPr="008B02F8">
        <w:rPr>
          <w:rFonts w:eastAsia="Times New Roman" w:cs="Times New Roman"/>
          <w:color w:val="222222"/>
          <w:sz w:val="24"/>
          <w:szCs w:val="24"/>
        </w:rPr>
        <w:t>Światowe Dni Młodzieży w Krakowie i wizyta Papieża Franciszka bez wątpienia stanowiły ubogacenie duchowe</w:t>
      </w:r>
      <w:r w:rsidR="000A721B" w:rsidRPr="008B02F8">
        <w:rPr>
          <w:rFonts w:eastAsia="Times New Roman" w:cs="Times New Roman"/>
          <w:color w:val="222222"/>
          <w:sz w:val="24"/>
          <w:szCs w:val="24"/>
        </w:rPr>
        <w:t xml:space="preserve"> w życiu Kościoła</w:t>
      </w:r>
      <w:r w:rsidR="008A114E" w:rsidRPr="008B02F8">
        <w:rPr>
          <w:rFonts w:eastAsia="Times New Roman" w:cs="Times New Roman"/>
          <w:color w:val="222222"/>
          <w:sz w:val="24"/>
          <w:szCs w:val="24"/>
        </w:rPr>
        <w:t>.</w:t>
      </w:r>
      <w:r w:rsidR="000A721B" w:rsidRPr="008B02F8">
        <w:rPr>
          <w:rFonts w:eastAsia="Times New Roman" w:cs="Times New Roman"/>
          <w:color w:val="222222"/>
          <w:sz w:val="24"/>
          <w:szCs w:val="24"/>
        </w:rPr>
        <w:t xml:space="preserve"> </w:t>
      </w:r>
      <w:r w:rsidRPr="008B02F8">
        <w:rPr>
          <w:rFonts w:eastAsia="Times New Roman" w:cs="Times New Roman"/>
          <w:color w:val="222222"/>
          <w:sz w:val="24"/>
          <w:szCs w:val="24"/>
        </w:rPr>
        <w:t>Drugą ważną okolicznością jest zakończony już Jubileusz 1050-lecia chrztu Polski, który zachęcał do składania dziękczynienia Bogu za dar wiary obecny w naszej Ojczyźnie od ponad tysiąclecia.</w:t>
      </w:r>
      <w:r w:rsidR="000A721B" w:rsidRPr="008B02F8">
        <w:rPr>
          <w:rFonts w:eastAsia="Times New Roman" w:cs="Times New Roman"/>
          <w:color w:val="222222"/>
          <w:sz w:val="24"/>
          <w:szCs w:val="24"/>
        </w:rPr>
        <w:t xml:space="preserve"> </w:t>
      </w:r>
      <w:r w:rsidR="008A114E" w:rsidRPr="008B02F8">
        <w:rPr>
          <w:rFonts w:eastAsia="Times New Roman" w:cs="Times New Roman"/>
          <w:color w:val="222222"/>
          <w:sz w:val="24"/>
          <w:szCs w:val="24"/>
        </w:rPr>
        <w:t>W pewnym sensie jest to</w:t>
      </w:r>
      <w:r w:rsidRPr="008B02F8">
        <w:rPr>
          <w:rFonts w:eastAsia="Times New Roman" w:cs="Times New Roman"/>
          <w:color w:val="222222"/>
          <w:sz w:val="24"/>
          <w:szCs w:val="24"/>
        </w:rPr>
        <w:t xml:space="preserve"> sytuacj</w:t>
      </w:r>
      <w:r w:rsidR="008A114E" w:rsidRPr="008B02F8">
        <w:rPr>
          <w:rFonts w:eastAsia="Times New Roman" w:cs="Times New Roman"/>
          <w:color w:val="222222"/>
          <w:sz w:val="24"/>
          <w:szCs w:val="24"/>
        </w:rPr>
        <w:t>a</w:t>
      </w:r>
      <w:r w:rsidRPr="008B02F8">
        <w:rPr>
          <w:rFonts w:eastAsia="Times New Roman" w:cs="Times New Roman"/>
          <w:color w:val="222222"/>
          <w:sz w:val="24"/>
          <w:szCs w:val="24"/>
        </w:rPr>
        <w:t xml:space="preserve"> </w:t>
      </w:r>
      <w:r w:rsidR="008A114E" w:rsidRPr="008B02F8">
        <w:rPr>
          <w:rFonts w:eastAsia="Times New Roman" w:cs="Times New Roman"/>
          <w:color w:val="222222"/>
          <w:sz w:val="24"/>
          <w:szCs w:val="24"/>
        </w:rPr>
        <w:t xml:space="preserve">analogiczna </w:t>
      </w:r>
      <w:r w:rsidRPr="008B02F8">
        <w:rPr>
          <w:rFonts w:eastAsia="Times New Roman" w:cs="Times New Roman"/>
          <w:color w:val="222222"/>
          <w:sz w:val="24"/>
          <w:szCs w:val="24"/>
        </w:rPr>
        <w:t xml:space="preserve">do tej po zakończeniu obchodów Wielkiego Jubileuszu Roku 2000, kiedy św. Jan Paweł II opublikował List Apostolski </w:t>
      </w:r>
      <w:r w:rsidRPr="008B02F8">
        <w:rPr>
          <w:rFonts w:eastAsia="Times New Roman" w:cs="Times New Roman"/>
          <w:i/>
          <w:color w:val="222222"/>
          <w:sz w:val="24"/>
          <w:szCs w:val="24"/>
        </w:rPr>
        <w:t xml:space="preserve">Novo </w:t>
      </w:r>
      <w:proofErr w:type="spellStart"/>
      <w:r w:rsidRPr="008B02F8">
        <w:rPr>
          <w:rFonts w:eastAsia="Times New Roman" w:cs="Times New Roman"/>
          <w:i/>
          <w:color w:val="222222"/>
          <w:sz w:val="24"/>
          <w:szCs w:val="24"/>
        </w:rPr>
        <w:t>Millenio</w:t>
      </w:r>
      <w:proofErr w:type="spellEnd"/>
      <w:r w:rsidRPr="008B02F8">
        <w:rPr>
          <w:rFonts w:eastAsia="Times New Roman" w:cs="Times New Roman"/>
          <w:i/>
          <w:color w:val="222222"/>
          <w:sz w:val="24"/>
          <w:szCs w:val="24"/>
        </w:rPr>
        <w:t xml:space="preserve"> </w:t>
      </w:r>
      <w:proofErr w:type="spellStart"/>
      <w:r w:rsidRPr="008B02F8">
        <w:rPr>
          <w:rFonts w:eastAsia="Times New Roman" w:cs="Times New Roman"/>
          <w:i/>
          <w:color w:val="222222"/>
          <w:sz w:val="24"/>
          <w:szCs w:val="24"/>
        </w:rPr>
        <w:t>Ineunte</w:t>
      </w:r>
      <w:proofErr w:type="spellEnd"/>
      <w:r w:rsidRPr="008B02F8">
        <w:rPr>
          <w:rFonts w:eastAsia="Times New Roman" w:cs="Times New Roman"/>
          <w:color w:val="222222"/>
          <w:sz w:val="24"/>
          <w:szCs w:val="24"/>
        </w:rPr>
        <w:t>.</w:t>
      </w:r>
      <w:r w:rsidR="000A721B" w:rsidRPr="008B02F8">
        <w:rPr>
          <w:rFonts w:eastAsia="Times New Roman" w:cs="Times New Roman"/>
          <w:color w:val="222222"/>
          <w:sz w:val="24"/>
          <w:szCs w:val="24"/>
        </w:rPr>
        <w:t xml:space="preserve"> </w:t>
      </w:r>
      <w:r w:rsidRPr="008B02F8">
        <w:rPr>
          <w:rFonts w:eastAsia="Times New Roman" w:cs="Times New Roman"/>
          <w:color w:val="222222"/>
          <w:sz w:val="24"/>
          <w:szCs w:val="24"/>
        </w:rPr>
        <w:t xml:space="preserve">Na pewno aktualne są wskazania Papieża Polaka, gdy zapoznamy się obrazem współczesności, jaki wskazuje nam </w:t>
      </w:r>
      <w:r w:rsidR="008A114E" w:rsidRPr="008B02F8">
        <w:rPr>
          <w:rFonts w:eastAsia="Times New Roman" w:cs="Times New Roman"/>
          <w:color w:val="222222"/>
          <w:sz w:val="24"/>
          <w:szCs w:val="24"/>
        </w:rPr>
        <w:t>P</w:t>
      </w:r>
      <w:r w:rsidRPr="008B02F8">
        <w:rPr>
          <w:rFonts w:eastAsia="Times New Roman" w:cs="Times New Roman"/>
          <w:color w:val="222222"/>
          <w:sz w:val="24"/>
          <w:szCs w:val="24"/>
        </w:rPr>
        <w:t>apież Franciszek:</w:t>
      </w: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i/>
          <w:color w:val="222222"/>
          <w:sz w:val="24"/>
          <w:szCs w:val="24"/>
        </w:rPr>
        <w:t xml:space="preserve">W Kulturze często zdominowanej przez technikę jest jakby coraz więcej różnych form smutku </w:t>
      </w:r>
      <w:r w:rsidR="002A0D1B" w:rsidRPr="008B02F8">
        <w:rPr>
          <w:rFonts w:eastAsia="Times New Roman" w:cs="Times New Roman"/>
          <w:i/>
          <w:color w:val="222222"/>
          <w:sz w:val="24"/>
          <w:szCs w:val="24"/>
        </w:rPr>
        <w:br/>
      </w:r>
      <w:r w:rsidRPr="008B02F8">
        <w:rPr>
          <w:rFonts w:eastAsia="Times New Roman" w:cs="Times New Roman"/>
          <w:i/>
          <w:color w:val="222222"/>
          <w:sz w:val="24"/>
          <w:szCs w:val="24"/>
        </w:rPr>
        <w:t xml:space="preserve">i samotności, w które popadają ludzie, także wielu młodych. Przyszłość rzeczywiście zdaje się być zakładnikiem niepewności, kóra nie pozwala na osiągnięcie stabilizacji. W ten sposób często </w:t>
      </w:r>
      <w:r w:rsidRPr="008B02F8">
        <w:rPr>
          <w:rFonts w:eastAsia="Times New Roman" w:cs="Times New Roman"/>
          <w:i/>
          <w:color w:val="222222"/>
          <w:sz w:val="24"/>
          <w:szCs w:val="24"/>
        </w:rPr>
        <w:lastRenderedPageBreak/>
        <w:t>rodzą się uczucia melancholii, smutku i nudy, które mogą powoli doprowadzić do rozpaczy. Potrzebni są świadkowie nadziei i prawdziwej radości, aby odpędzić iluzje, które obiecują łatwe szczęście ze sztucznymi rajami. Głęboka pustka wielu osób może być wypełniona przez nadzieję, jaką nosimy w sercach, z wypływającą z niej radością. Istnieje wielka potrzeba poznania radości, która objawia się w sercu dotkniętym przez przez miosierdzie. Doceńmy zatem słowa Apostoła: „Radujcie się zawsze w Panu” (</w:t>
      </w:r>
      <w:proofErr w:type="spellStart"/>
      <w:r w:rsidRPr="008B02F8">
        <w:rPr>
          <w:rFonts w:eastAsia="Times New Roman" w:cs="Times New Roman"/>
          <w:i/>
          <w:color w:val="222222"/>
          <w:sz w:val="24"/>
          <w:szCs w:val="24"/>
        </w:rPr>
        <w:t>Flp</w:t>
      </w:r>
      <w:proofErr w:type="spellEnd"/>
      <w:r w:rsidRPr="008B02F8">
        <w:rPr>
          <w:rFonts w:eastAsia="Times New Roman" w:cs="Times New Roman"/>
          <w:i/>
          <w:color w:val="222222"/>
          <w:sz w:val="24"/>
          <w:szCs w:val="24"/>
        </w:rPr>
        <w:t xml:space="preserve"> 4, 4; por. 1 </w:t>
      </w:r>
      <w:proofErr w:type="spellStart"/>
      <w:r w:rsidRPr="008B02F8">
        <w:rPr>
          <w:rFonts w:eastAsia="Times New Roman" w:cs="Times New Roman"/>
          <w:i/>
          <w:color w:val="222222"/>
          <w:sz w:val="24"/>
          <w:szCs w:val="24"/>
        </w:rPr>
        <w:t>Tes</w:t>
      </w:r>
      <w:proofErr w:type="spellEnd"/>
      <w:r w:rsidRPr="008B02F8">
        <w:rPr>
          <w:rFonts w:eastAsia="Times New Roman" w:cs="Times New Roman"/>
          <w:i/>
          <w:color w:val="222222"/>
          <w:sz w:val="24"/>
          <w:szCs w:val="24"/>
        </w:rPr>
        <w:t xml:space="preserve"> 5, 16</w:t>
      </w:r>
      <w:r w:rsidR="000A721B" w:rsidRPr="008B02F8">
        <w:rPr>
          <w:rFonts w:eastAsia="Times New Roman" w:cs="Times New Roman"/>
          <w:i/>
          <w:color w:val="222222"/>
          <w:sz w:val="24"/>
          <w:szCs w:val="24"/>
        </w:rPr>
        <w:t>).</w:t>
      </w:r>
    </w:p>
    <w:p w:rsidR="001F655A" w:rsidRDefault="001F655A" w:rsidP="000A721B">
      <w:pPr>
        <w:shd w:val="clear" w:color="auto" w:fill="FFFFFF"/>
        <w:spacing w:after="0" w:line="240" w:lineRule="auto"/>
        <w:jc w:val="both"/>
        <w:rPr>
          <w:rFonts w:eastAsia="Times New Roman" w:cs="Times New Roman"/>
          <w:color w:val="222222"/>
          <w:sz w:val="24"/>
          <w:szCs w:val="24"/>
        </w:rPr>
      </w:pP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color w:val="222222"/>
          <w:sz w:val="24"/>
          <w:szCs w:val="24"/>
        </w:rPr>
        <w:t xml:space="preserve">Na pewno aktualne </w:t>
      </w:r>
      <w:r w:rsidR="000A721B" w:rsidRPr="008B02F8">
        <w:rPr>
          <w:rFonts w:eastAsia="Times New Roman" w:cs="Times New Roman"/>
          <w:color w:val="222222"/>
          <w:sz w:val="24"/>
          <w:szCs w:val="24"/>
        </w:rPr>
        <w:t xml:space="preserve">również </w:t>
      </w:r>
      <w:r w:rsidRPr="008B02F8">
        <w:rPr>
          <w:rFonts w:eastAsia="Times New Roman" w:cs="Times New Roman"/>
          <w:color w:val="222222"/>
          <w:sz w:val="24"/>
          <w:szCs w:val="24"/>
        </w:rPr>
        <w:t xml:space="preserve">dzisiaj są słowa św. Jana Pawła II: </w:t>
      </w:r>
    </w:p>
    <w:p w:rsidR="001F655A" w:rsidRDefault="001F655A" w:rsidP="000A721B">
      <w:pPr>
        <w:shd w:val="clear" w:color="auto" w:fill="FFFFFF"/>
        <w:spacing w:after="0" w:line="240" w:lineRule="auto"/>
        <w:jc w:val="both"/>
        <w:rPr>
          <w:rFonts w:eastAsia="Times New Roman" w:cs="Times New Roman"/>
          <w:i/>
          <w:color w:val="222222"/>
          <w:sz w:val="24"/>
          <w:szCs w:val="24"/>
        </w:rPr>
      </w:pPr>
    </w:p>
    <w:p w:rsidR="004B0B16" w:rsidRPr="008B02F8" w:rsidRDefault="001F655A"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i/>
          <w:color w:val="222222"/>
          <w:sz w:val="24"/>
          <w:szCs w:val="24"/>
        </w:rPr>
        <w:t xml:space="preserve"> </w:t>
      </w:r>
      <w:r w:rsidR="004B0B16" w:rsidRPr="008B02F8">
        <w:rPr>
          <w:rFonts w:eastAsia="Times New Roman" w:cs="Times New Roman"/>
          <w:i/>
          <w:color w:val="222222"/>
          <w:sz w:val="24"/>
          <w:szCs w:val="24"/>
        </w:rPr>
        <w:t>„Symboliczne Drzwi Święte zamykają się za nami, ale żywa brama, którą jest Chrystus, pozostaje otwarta szerzej niż kiedykolwiek. Po entuzjazmie jubileuszowych uroczystości nie powracamy do codziennej szarzyzny. Przeciwnie. Jeśli nasze pielgrymowanie było autentyczne, pozwoliło nam niejako rozprostować nogi przed drogą, która nas czeka. Musimy naśladować entuzjazm apostoła Pawła: „wytężając siły ku temu, co przede mną, pędzę ku wyznaczonej mecie, ku nagrodzie, do jakiej Bóg wzywa w górę w Chrystusie Jezusie” (</w:t>
      </w:r>
      <w:proofErr w:type="spellStart"/>
      <w:r w:rsidR="004B0B16" w:rsidRPr="008B02F8">
        <w:rPr>
          <w:rFonts w:eastAsia="Times New Roman" w:cs="Times New Roman"/>
          <w:i/>
          <w:color w:val="222222"/>
          <w:sz w:val="24"/>
          <w:szCs w:val="24"/>
        </w:rPr>
        <w:t>Flp</w:t>
      </w:r>
      <w:proofErr w:type="spellEnd"/>
      <w:r w:rsidR="004B0B16" w:rsidRPr="008B02F8">
        <w:rPr>
          <w:rFonts w:eastAsia="Times New Roman" w:cs="Times New Roman"/>
          <w:i/>
          <w:color w:val="222222"/>
          <w:sz w:val="24"/>
          <w:szCs w:val="24"/>
        </w:rPr>
        <w:t xml:space="preserve"> 3, 13-14).</w:t>
      </w:r>
      <w:r w:rsidR="004B0B16" w:rsidRPr="008B02F8">
        <w:rPr>
          <w:rFonts w:eastAsia="Times New Roman" w:cs="Times New Roman"/>
          <w:color w:val="222222"/>
          <w:sz w:val="24"/>
          <w:szCs w:val="24"/>
        </w:rPr>
        <w:t xml:space="preserve"> </w:t>
      </w: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color w:val="222222"/>
          <w:sz w:val="24"/>
          <w:szCs w:val="24"/>
        </w:rPr>
        <w:tab/>
      </w:r>
    </w:p>
    <w:p w:rsidR="004B0B16" w:rsidRPr="008B02F8" w:rsidRDefault="004B0B16" w:rsidP="000A721B">
      <w:pPr>
        <w:shd w:val="clear" w:color="auto" w:fill="FFFFFF"/>
        <w:spacing w:after="0" w:line="240" w:lineRule="auto"/>
        <w:ind w:firstLine="720"/>
        <w:jc w:val="both"/>
        <w:rPr>
          <w:rFonts w:eastAsia="Times New Roman" w:cs="Times New Roman"/>
          <w:color w:val="222222"/>
          <w:sz w:val="24"/>
          <w:szCs w:val="24"/>
        </w:rPr>
      </w:pPr>
      <w:r w:rsidRPr="008B02F8">
        <w:rPr>
          <w:rFonts w:eastAsia="Times New Roman" w:cs="Times New Roman"/>
          <w:color w:val="222222"/>
          <w:sz w:val="24"/>
          <w:szCs w:val="24"/>
        </w:rPr>
        <w:t>By ten entuzjazm i świadectwo życia były autentyczne,</w:t>
      </w:r>
      <w:r w:rsidR="000A721B" w:rsidRPr="008B02F8">
        <w:rPr>
          <w:rFonts w:eastAsia="Times New Roman" w:cs="Times New Roman"/>
          <w:color w:val="222222"/>
          <w:sz w:val="24"/>
          <w:szCs w:val="24"/>
        </w:rPr>
        <w:t xml:space="preserve"> musimy żyć prawdziwą nadzieją</w:t>
      </w:r>
      <w:r w:rsidRPr="008B02F8">
        <w:rPr>
          <w:rFonts w:eastAsia="Times New Roman" w:cs="Times New Roman"/>
          <w:color w:val="222222"/>
          <w:sz w:val="24"/>
          <w:szCs w:val="24"/>
        </w:rPr>
        <w:t>. Nadziej</w:t>
      </w:r>
      <w:r w:rsidR="000A721B" w:rsidRPr="008B02F8">
        <w:rPr>
          <w:rFonts w:eastAsia="Times New Roman" w:cs="Times New Roman"/>
          <w:color w:val="222222"/>
          <w:sz w:val="24"/>
          <w:szCs w:val="24"/>
        </w:rPr>
        <w:t>ą</w:t>
      </w:r>
      <w:r w:rsidRPr="008B02F8">
        <w:rPr>
          <w:rFonts w:eastAsia="Times New Roman" w:cs="Times New Roman"/>
          <w:color w:val="222222"/>
          <w:sz w:val="24"/>
          <w:szCs w:val="24"/>
        </w:rPr>
        <w:t xml:space="preserve"> w sensie biblijnym, która w Piśmie Świętym jest centralnym słowem wiary. Znajduje to swoje odzwierciedlenie chociażby w tym, że – jak zauważa papież Benedykt XVI - w wielu miejscach tekstu objawionego słowa „wiara” i „nadzieja” wydają się być używane zamiennie. </w:t>
      </w: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color w:val="222222"/>
          <w:sz w:val="24"/>
          <w:szCs w:val="24"/>
        </w:rPr>
        <w:t xml:space="preserve">Na pewno chcemy, by nasza aktywność,wynikała z głebokiego zasłuchania w słowo Boże: </w:t>
      </w: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i/>
          <w:color w:val="222222"/>
          <w:sz w:val="24"/>
          <w:szCs w:val="24"/>
        </w:rPr>
        <w:t>Używając naszego języka, trzba powiedzieć, że chrześcijańskie orędzie nie tylko „informuje”, ale również „sprawia”. Oznacza to: Ewangelia nie jest jedynie przekazem treści, które mogą być poznane, ale jest przesłaniem, które tworzy fakty i zmienia życie. Mroczne wrota czasu, przyszłości, zostały otwarte na oścież. Kto ma nadzieję, żyje inaczej; zostało nam dane nowe życie</w:t>
      </w:r>
      <w:r w:rsidRPr="008B02F8">
        <w:rPr>
          <w:rFonts w:eastAsia="Times New Roman" w:cs="Times New Roman"/>
          <w:color w:val="222222"/>
          <w:sz w:val="24"/>
          <w:szCs w:val="24"/>
        </w:rPr>
        <w:t>. (</w:t>
      </w:r>
      <w:proofErr w:type="spellStart"/>
      <w:r w:rsidRPr="008B02F8">
        <w:rPr>
          <w:rFonts w:eastAsia="Times New Roman" w:cs="Times New Roman"/>
          <w:i/>
          <w:color w:val="222222"/>
          <w:sz w:val="24"/>
          <w:szCs w:val="24"/>
        </w:rPr>
        <w:t>Spe</w:t>
      </w:r>
      <w:proofErr w:type="spellEnd"/>
      <w:r w:rsidRPr="008B02F8">
        <w:rPr>
          <w:rFonts w:eastAsia="Times New Roman" w:cs="Times New Roman"/>
          <w:i/>
          <w:color w:val="222222"/>
          <w:sz w:val="24"/>
          <w:szCs w:val="24"/>
        </w:rPr>
        <w:t xml:space="preserve"> </w:t>
      </w:r>
      <w:proofErr w:type="spellStart"/>
      <w:r w:rsidRPr="008B02F8">
        <w:rPr>
          <w:rFonts w:eastAsia="Times New Roman" w:cs="Times New Roman"/>
          <w:i/>
          <w:color w:val="222222"/>
          <w:sz w:val="24"/>
          <w:szCs w:val="24"/>
        </w:rPr>
        <w:t>salvi</w:t>
      </w:r>
      <w:proofErr w:type="spellEnd"/>
      <w:r w:rsidRPr="008B02F8">
        <w:rPr>
          <w:rFonts w:eastAsia="Times New Roman" w:cs="Times New Roman"/>
          <w:color w:val="222222"/>
          <w:sz w:val="24"/>
          <w:szCs w:val="24"/>
        </w:rPr>
        <w:t xml:space="preserve"> 2)  </w:t>
      </w: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color w:val="222222"/>
          <w:sz w:val="24"/>
          <w:szCs w:val="24"/>
        </w:rPr>
        <w:tab/>
      </w:r>
    </w:p>
    <w:p w:rsidR="004B0B16" w:rsidRPr="008B02F8" w:rsidRDefault="004B0B16" w:rsidP="000A721B">
      <w:pPr>
        <w:shd w:val="clear" w:color="auto" w:fill="FFFFFF"/>
        <w:spacing w:after="0" w:line="240" w:lineRule="auto"/>
        <w:ind w:firstLine="360"/>
        <w:jc w:val="both"/>
        <w:rPr>
          <w:rFonts w:eastAsia="Times New Roman" w:cs="Times New Roman"/>
          <w:color w:val="222222"/>
          <w:sz w:val="24"/>
          <w:szCs w:val="24"/>
        </w:rPr>
      </w:pPr>
      <w:r w:rsidRPr="008B02F8">
        <w:rPr>
          <w:rFonts w:eastAsia="Times New Roman" w:cs="Times New Roman"/>
          <w:color w:val="222222"/>
          <w:sz w:val="24"/>
          <w:szCs w:val="24"/>
        </w:rPr>
        <w:t xml:space="preserve">Doskonałym wzorem takiej postawy </w:t>
      </w:r>
      <w:r w:rsidR="000A721B" w:rsidRPr="008B02F8">
        <w:rPr>
          <w:rFonts w:eastAsia="Times New Roman" w:cs="Times New Roman"/>
          <w:color w:val="222222"/>
          <w:sz w:val="24"/>
          <w:szCs w:val="24"/>
        </w:rPr>
        <w:t xml:space="preserve">jest </w:t>
      </w:r>
      <w:r w:rsidRPr="008B02F8">
        <w:rPr>
          <w:rFonts w:eastAsia="Times New Roman" w:cs="Times New Roman"/>
          <w:color w:val="222222"/>
          <w:sz w:val="24"/>
          <w:szCs w:val="24"/>
        </w:rPr>
        <w:t>zawsze Maryja, Matka Zbawiciela. Opatrzność Boża bardzo mocno chce</w:t>
      </w:r>
      <w:r w:rsidR="000A721B" w:rsidRPr="008B02F8">
        <w:rPr>
          <w:rFonts w:eastAsia="Times New Roman" w:cs="Times New Roman"/>
          <w:color w:val="222222"/>
          <w:sz w:val="24"/>
          <w:szCs w:val="24"/>
        </w:rPr>
        <w:t xml:space="preserve"> nam</w:t>
      </w:r>
      <w:r w:rsidRPr="008B02F8">
        <w:rPr>
          <w:rFonts w:eastAsia="Times New Roman" w:cs="Times New Roman"/>
          <w:color w:val="222222"/>
          <w:sz w:val="24"/>
          <w:szCs w:val="24"/>
        </w:rPr>
        <w:t xml:space="preserve"> ten </w:t>
      </w:r>
      <w:r w:rsidR="000A721B" w:rsidRPr="008B02F8">
        <w:rPr>
          <w:rFonts w:eastAsia="Times New Roman" w:cs="Times New Roman"/>
          <w:color w:val="222222"/>
          <w:sz w:val="24"/>
          <w:szCs w:val="24"/>
        </w:rPr>
        <w:t xml:space="preserve">wzór </w:t>
      </w:r>
      <w:r w:rsidRPr="008B02F8">
        <w:rPr>
          <w:rFonts w:eastAsia="Times New Roman" w:cs="Times New Roman"/>
          <w:color w:val="222222"/>
          <w:sz w:val="24"/>
          <w:szCs w:val="24"/>
        </w:rPr>
        <w:t>uświadomić przez znaki czasu jakimi są chociażby dwie znaczące dla nas rocznice</w:t>
      </w:r>
      <w:r w:rsidR="004E38F3" w:rsidRPr="008B02F8">
        <w:rPr>
          <w:rFonts w:eastAsia="Times New Roman" w:cs="Times New Roman"/>
          <w:color w:val="222222"/>
          <w:sz w:val="24"/>
          <w:szCs w:val="24"/>
        </w:rPr>
        <w:t xml:space="preserve">. Jedną z nich jest stulecie objawień fatimskich, które przypadnie niemal równocześnie z </w:t>
      </w:r>
      <w:r w:rsidR="000A721B" w:rsidRPr="008B02F8">
        <w:rPr>
          <w:rFonts w:eastAsia="Times New Roman" w:cs="Times New Roman"/>
          <w:color w:val="222222"/>
          <w:sz w:val="24"/>
          <w:szCs w:val="24"/>
        </w:rPr>
        <w:t xml:space="preserve">XVII </w:t>
      </w:r>
      <w:r w:rsidR="004E38F3" w:rsidRPr="008B02F8">
        <w:rPr>
          <w:rFonts w:eastAsia="Times New Roman" w:cs="Times New Roman"/>
          <w:color w:val="222222"/>
          <w:sz w:val="24"/>
          <w:szCs w:val="24"/>
        </w:rPr>
        <w:t>Dniem Papieskim – objawienia w Fatimie trwały od 13 maja do 13 października 1917 roku. Drugą rocznicą jest 300-lecie koronacji Obrazu Matki Bożej na Jasnej Górze.</w:t>
      </w: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color w:val="222222"/>
          <w:sz w:val="24"/>
          <w:szCs w:val="24"/>
        </w:rPr>
        <w:t>Związki św. Jana Pawła II z tymi miejscami kultu Maryi, a jeszcze bardziej Jego pobożność maryjna, są tak oczywiste, że nie wymagają większych uzasadnień</w:t>
      </w:r>
      <w:r w:rsidR="000A721B" w:rsidRPr="008B02F8">
        <w:rPr>
          <w:rFonts w:eastAsia="Times New Roman" w:cs="Times New Roman"/>
          <w:color w:val="222222"/>
          <w:sz w:val="24"/>
          <w:szCs w:val="24"/>
        </w:rPr>
        <w:t>.</w:t>
      </w:r>
    </w:p>
    <w:p w:rsidR="004B0B16" w:rsidRPr="008B02F8" w:rsidRDefault="004B0B16" w:rsidP="000A721B">
      <w:pPr>
        <w:shd w:val="clear" w:color="auto" w:fill="FFFFFF"/>
        <w:spacing w:after="0" w:line="240" w:lineRule="auto"/>
        <w:ind w:firstLine="720"/>
        <w:jc w:val="both"/>
        <w:rPr>
          <w:rFonts w:eastAsia="Times New Roman" w:cs="Times New Roman"/>
          <w:color w:val="222222"/>
          <w:sz w:val="24"/>
          <w:szCs w:val="24"/>
        </w:rPr>
      </w:pPr>
      <w:r w:rsidRPr="008B02F8">
        <w:rPr>
          <w:rFonts w:eastAsia="Times New Roman" w:cs="Times New Roman"/>
          <w:color w:val="222222"/>
          <w:sz w:val="24"/>
          <w:szCs w:val="24"/>
        </w:rPr>
        <w:t xml:space="preserve">W zakończeniu encykliki o nadziei </w:t>
      </w:r>
      <w:r w:rsidR="004E38F3" w:rsidRPr="008B02F8">
        <w:rPr>
          <w:rFonts w:eastAsia="Times New Roman" w:cs="Times New Roman"/>
          <w:color w:val="222222"/>
          <w:sz w:val="24"/>
          <w:szCs w:val="24"/>
        </w:rPr>
        <w:t>P</w:t>
      </w:r>
      <w:r w:rsidRPr="008B02F8">
        <w:rPr>
          <w:rFonts w:eastAsia="Times New Roman" w:cs="Times New Roman"/>
          <w:color w:val="222222"/>
          <w:sz w:val="24"/>
          <w:szCs w:val="24"/>
        </w:rPr>
        <w:t xml:space="preserve">apież Benedykt XVI określa Maryję </w:t>
      </w:r>
      <w:r w:rsidRPr="008B02F8">
        <w:rPr>
          <w:rFonts w:eastAsia="Times New Roman" w:cs="Times New Roman"/>
          <w:i/>
          <w:color w:val="222222"/>
          <w:sz w:val="24"/>
          <w:szCs w:val="24"/>
        </w:rPr>
        <w:t>Gwiazdą Nadziei</w:t>
      </w:r>
      <w:r w:rsidRPr="008B02F8">
        <w:rPr>
          <w:rFonts w:eastAsia="Times New Roman" w:cs="Times New Roman"/>
          <w:color w:val="222222"/>
          <w:sz w:val="24"/>
          <w:szCs w:val="24"/>
        </w:rPr>
        <w:t>. Zwraca się do Niej w pięknych słowach, które wyrażają modlitwę dziękczynienia i</w:t>
      </w:r>
      <w:r w:rsidR="004E38F3" w:rsidRPr="008B02F8">
        <w:rPr>
          <w:rFonts w:eastAsia="Times New Roman" w:cs="Times New Roman"/>
          <w:color w:val="222222"/>
          <w:sz w:val="24"/>
          <w:szCs w:val="24"/>
        </w:rPr>
        <w:t xml:space="preserve"> ludzkie</w:t>
      </w:r>
      <w:r w:rsidRPr="008B02F8">
        <w:rPr>
          <w:rFonts w:eastAsia="Times New Roman" w:cs="Times New Roman"/>
          <w:color w:val="222222"/>
          <w:sz w:val="24"/>
          <w:szCs w:val="24"/>
        </w:rPr>
        <w:t xml:space="preserve"> pragnienia:</w:t>
      </w: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p>
    <w:p w:rsidR="004B0B16" w:rsidRPr="008B02F8" w:rsidRDefault="004B0B16" w:rsidP="000A721B">
      <w:pPr>
        <w:shd w:val="clear" w:color="auto" w:fill="FFFFFF"/>
        <w:spacing w:after="0" w:line="240" w:lineRule="auto"/>
        <w:jc w:val="both"/>
        <w:rPr>
          <w:rFonts w:eastAsia="Times New Roman" w:cs="Times New Roman"/>
          <w:color w:val="222222"/>
          <w:sz w:val="24"/>
          <w:szCs w:val="24"/>
        </w:rPr>
      </w:pPr>
      <w:r w:rsidRPr="008B02F8">
        <w:rPr>
          <w:rFonts w:eastAsia="Times New Roman" w:cs="Times New Roman"/>
          <w:i/>
          <w:color w:val="222222"/>
          <w:sz w:val="24"/>
          <w:szCs w:val="24"/>
        </w:rPr>
        <w:t xml:space="preserve">Ty żyłaś Świętymi Pismami Izraela, które mówiły o nadziei – o obietnicy danej Abrahamowi i jego potomstwu (por. Łk 1,55). (...) Dzięki Tobie, przez Twoje „tak”, nadzieja tysiącleci miała stać się </w:t>
      </w:r>
      <w:r w:rsidR="000A721B" w:rsidRPr="008B02F8">
        <w:rPr>
          <w:rFonts w:eastAsia="Times New Roman" w:cs="Times New Roman"/>
          <w:i/>
          <w:color w:val="222222"/>
          <w:sz w:val="24"/>
          <w:szCs w:val="24"/>
        </w:rPr>
        <w:lastRenderedPageBreak/>
        <w:t>rzeczywistością, wejść</w:t>
      </w:r>
      <w:r w:rsidRPr="008B02F8">
        <w:rPr>
          <w:rFonts w:eastAsia="Times New Roman" w:cs="Times New Roman"/>
          <w:i/>
          <w:color w:val="222222"/>
          <w:sz w:val="24"/>
          <w:szCs w:val="24"/>
        </w:rPr>
        <w:t xml:space="preserve"> w ten świat i w jego historię. (...) Kiedy pełna świętej radości przemierzałaś pośpiesznie góry Judei, aby dotrzeć do Twojej krewnej Elżbiety, stałaś się obrazem przyszłego Kościoła, który niesie w swoim łonie nadzieję dla świata przez góry historii</w:t>
      </w:r>
      <w:r w:rsidRPr="008B02F8">
        <w:rPr>
          <w:rFonts w:eastAsia="Times New Roman" w:cs="Times New Roman"/>
          <w:color w:val="222222"/>
          <w:sz w:val="24"/>
          <w:szCs w:val="24"/>
        </w:rPr>
        <w:t>. (</w:t>
      </w:r>
      <w:r w:rsidRPr="008B02F8">
        <w:rPr>
          <w:rFonts w:eastAsia="Times New Roman" w:cs="Times New Roman"/>
          <w:i/>
          <w:color w:val="222222"/>
          <w:sz w:val="24"/>
          <w:szCs w:val="24"/>
        </w:rPr>
        <w:t>Spe salvi</w:t>
      </w:r>
      <w:r w:rsidRPr="008B02F8">
        <w:rPr>
          <w:rFonts w:eastAsia="Times New Roman" w:cs="Times New Roman"/>
          <w:color w:val="222222"/>
          <w:sz w:val="24"/>
          <w:szCs w:val="24"/>
        </w:rPr>
        <w:t xml:space="preserve"> 50)</w:t>
      </w:r>
    </w:p>
    <w:p w:rsidR="000A721B" w:rsidRPr="008B02F8" w:rsidRDefault="000A721B" w:rsidP="000A721B">
      <w:pPr>
        <w:shd w:val="clear" w:color="auto" w:fill="FFFFFF"/>
        <w:spacing w:after="0" w:line="240" w:lineRule="auto"/>
        <w:jc w:val="both"/>
        <w:rPr>
          <w:rFonts w:eastAsia="Times New Roman" w:cs="Times New Roman"/>
          <w:color w:val="222222"/>
          <w:sz w:val="24"/>
          <w:szCs w:val="24"/>
        </w:rPr>
      </w:pPr>
    </w:p>
    <w:p w:rsidR="00424FD0" w:rsidRDefault="000A721B" w:rsidP="000A721B">
      <w:pPr>
        <w:jc w:val="both"/>
        <w:rPr>
          <w:rFonts w:eastAsia="Times New Roman" w:cs="Times New Roman"/>
          <w:color w:val="222222"/>
          <w:sz w:val="24"/>
          <w:szCs w:val="24"/>
        </w:rPr>
      </w:pPr>
      <w:r w:rsidRPr="008B02F8">
        <w:rPr>
          <w:rFonts w:eastAsia="Times New Roman" w:cs="Times New Roman"/>
          <w:color w:val="222222"/>
          <w:sz w:val="24"/>
          <w:szCs w:val="24"/>
        </w:rPr>
        <w:t>Jest to naszą ambitną nadzieją, że powyższy piękny opis postawy Maryi będzie coraz bardziej zauważany w postawie Kościoła, zwłaszcza Kościoła w Polsce, także dzięki owocnemu przeżyciu XVII Dnia Papieskiego.</w:t>
      </w:r>
    </w:p>
    <w:p w:rsidR="001F655A" w:rsidRDefault="001F655A" w:rsidP="000A721B">
      <w:pPr>
        <w:jc w:val="both"/>
        <w:rPr>
          <w:rFonts w:eastAsia="Times New Roman" w:cs="Times New Roman"/>
          <w:color w:val="222222"/>
          <w:sz w:val="24"/>
          <w:szCs w:val="24"/>
        </w:rPr>
      </w:pPr>
    </w:p>
    <w:p w:rsidR="001F655A" w:rsidRDefault="001F655A" w:rsidP="001F655A">
      <w:pPr>
        <w:spacing w:after="0"/>
        <w:jc w:val="right"/>
        <w:rPr>
          <w:rFonts w:eastAsia="Times New Roman" w:cs="Times New Roman"/>
          <w:color w:val="222222"/>
          <w:sz w:val="24"/>
          <w:szCs w:val="24"/>
        </w:rPr>
      </w:pPr>
      <w:r>
        <w:rPr>
          <w:rFonts w:eastAsia="Times New Roman" w:cs="Times New Roman"/>
          <w:color w:val="222222"/>
          <w:sz w:val="24"/>
          <w:szCs w:val="24"/>
        </w:rPr>
        <w:t>ks. Paweł Walkiewicz</w:t>
      </w:r>
    </w:p>
    <w:p w:rsidR="001F655A" w:rsidRDefault="001F655A" w:rsidP="001F655A">
      <w:pPr>
        <w:spacing w:after="0"/>
        <w:jc w:val="right"/>
        <w:rPr>
          <w:rFonts w:eastAsia="Times New Roman" w:cs="Times New Roman"/>
          <w:color w:val="222222"/>
          <w:sz w:val="24"/>
          <w:szCs w:val="24"/>
        </w:rPr>
      </w:pPr>
      <w:r>
        <w:rPr>
          <w:rFonts w:eastAsia="Times New Roman" w:cs="Times New Roman"/>
          <w:color w:val="222222"/>
          <w:sz w:val="24"/>
          <w:szCs w:val="24"/>
        </w:rPr>
        <w:t xml:space="preserve">Wiceprzewodniczący Zarządu Fundacji </w:t>
      </w:r>
    </w:p>
    <w:p w:rsidR="001F655A" w:rsidRPr="008B02F8" w:rsidRDefault="001F655A" w:rsidP="001F655A">
      <w:pPr>
        <w:spacing w:after="0"/>
        <w:jc w:val="right"/>
      </w:pPr>
      <w:r>
        <w:rPr>
          <w:rFonts w:eastAsia="Times New Roman" w:cs="Times New Roman"/>
          <w:color w:val="222222"/>
          <w:sz w:val="24"/>
          <w:szCs w:val="24"/>
        </w:rPr>
        <w:t>„Dzieło Nowego Tysiąclecia”</w:t>
      </w:r>
    </w:p>
    <w:sectPr w:rsidR="001F655A" w:rsidRPr="008B02F8" w:rsidSect="00424FD0">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C9" w:rsidRDefault="00E15EC9" w:rsidP="000A721B">
      <w:pPr>
        <w:spacing w:after="0" w:line="240" w:lineRule="auto"/>
      </w:pPr>
      <w:r>
        <w:separator/>
      </w:r>
    </w:p>
  </w:endnote>
  <w:endnote w:type="continuationSeparator" w:id="0">
    <w:p w:rsidR="00E15EC9" w:rsidRDefault="00E15EC9" w:rsidP="000A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C9" w:rsidRDefault="00E15EC9" w:rsidP="000A721B">
      <w:pPr>
        <w:spacing w:after="0" w:line="240" w:lineRule="auto"/>
      </w:pPr>
      <w:r>
        <w:separator/>
      </w:r>
    </w:p>
  </w:footnote>
  <w:footnote w:type="continuationSeparator" w:id="0">
    <w:p w:rsidR="00E15EC9" w:rsidRDefault="00E15EC9" w:rsidP="000A7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1B" w:rsidRPr="000A721B" w:rsidRDefault="000A721B" w:rsidP="000A721B">
    <w:pPr>
      <w:pStyle w:val="Nagwek"/>
      <w:jc w:val="center"/>
    </w:pPr>
    <w:r>
      <w:rPr>
        <w:noProof/>
      </w:rPr>
      <w:drawing>
        <wp:inline distT="0" distB="0" distL="0" distR="0">
          <wp:extent cx="712447" cy="71244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DNT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072" cy="7130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2062A"/>
    <w:multiLevelType w:val="hybridMultilevel"/>
    <w:tmpl w:val="A14E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16"/>
    <w:rsid w:val="000A721B"/>
    <w:rsid w:val="001F655A"/>
    <w:rsid w:val="002A0D1B"/>
    <w:rsid w:val="00391389"/>
    <w:rsid w:val="00424FD0"/>
    <w:rsid w:val="004B0B16"/>
    <w:rsid w:val="004E38F3"/>
    <w:rsid w:val="00573B36"/>
    <w:rsid w:val="006473F0"/>
    <w:rsid w:val="0081390A"/>
    <w:rsid w:val="00824907"/>
    <w:rsid w:val="00850B43"/>
    <w:rsid w:val="008A114E"/>
    <w:rsid w:val="008B02F8"/>
    <w:rsid w:val="008B2741"/>
    <w:rsid w:val="00D145F6"/>
    <w:rsid w:val="00D934E0"/>
    <w:rsid w:val="00E1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0B16"/>
    <w:pPr>
      <w:ind w:left="720"/>
      <w:contextualSpacing/>
    </w:pPr>
  </w:style>
  <w:style w:type="paragraph" w:styleId="Tekstdymka">
    <w:name w:val="Balloon Text"/>
    <w:basedOn w:val="Normalny"/>
    <w:link w:val="TekstdymkaZnak"/>
    <w:uiPriority w:val="99"/>
    <w:semiHidden/>
    <w:unhideWhenUsed/>
    <w:rsid w:val="008A11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114E"/>
    <w:rPr>
      <w:rFonts w:ascii="Tahoma" w:hAnsi="Tahoma" w:cs="Tahoma"/>
      <w:sz w:val="16"/>
      <w:szCs w:val="16"/>
    </w:rPr>
  </w:style>
  <w:style w:type="paragraph" w:styleId="Tytu">
    <w:name w:val="Title"/>
    <w:basedOn w:val="Normalny"/>
    <w:next w:val="Normalny"/>
    <w:link w:val="TytuZnak"/>
    <w:uiPriority w:val="10"/>
    <w:qFormat/>
    <w:rsid w:val="004E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E38F3"/>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
    <w:uiPriority w:val="99"/>
    <w:unhideWhenUsed/>
    <w:rsid w:val="000A72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21B"/>
  </w:style>
  <w:style w:type="paragraph" w:styleId="Stopka">
    <w:name w:val="footer"/>
    <w:basedOn w:val="Normalny"/>
    <w:link w:val="StopkaZnak"/>
    <w:uiPriority w:val="99"/>
    <w:unhideWhenUsed/>
    <w:rsid w:val="000A72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0B16"/>
    <w:pPr>
      <w:ind w:left="720"/>
      <w:contextualSpacing/>
    </w:pPr>
  </w:style>
  <w:style w:type="paragraph" w:styleId="Tekstdymka">
    <w:name w:val="Balloon Text"/>
    <w:basedOn w:val="Normalny"/>
    <w:link w:val="TekstdymkaZnak"/>
    <w:uiPriority w:val="99"/>
    <w:semiHidden/>
    <w:unhideWhenUsed/>
    <w:rsid w:val="008A11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114E"/>
    <w:rPr>
      <w:rFonts w:ascii="Tahoma" w:hAnsi="Tahoma" w:cs="Tahoma"/>
      <w:sz w:val="16"/>
      <w:szCs w:val="16"/>
    </w:rPr>
  </w:style>
  <w:style w:type="paragraph" w:styleId="Tytu">
    <w:name w:val="Title"/>
    <w:basedOn w:val="Normalny"/>
    <w:next w:val="Normalny"/>
    <w:link w:val="TytuZnak"/>
    <w:uiPriority w:val="10"/>
    <w:qFormat/>
    <w:rsid w:val="004E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E38F3"/>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
    <w:uiPriority w:val="99"/>
    <w:unhideWhenUsed/>
    <w:rsid w:val="000A72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21B"/>
  </w:style>
  <w:style w:type="paragraph" w:styleId="Stopka">
    <w:name w:val="footer"/>
    <w:basedOn w:val="Normalny"/>
    <w:link w:val="StopkaZnak"/>
    <w:uiPriority w:val="99"/>
    <w:unhideWhenUsed/>
    <w:rsid w:val="000A72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0843-87B0-4ECC-A474-9CD16246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5441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FDNT</cp:lastModifiedBy>
  <cp:revision>2</cp:revision>
  <cp:lastPrinted>2017-01-18T09:18:00Z</cp:lastPrinted>
  <dcterms:created xsi:type="dcterms:W3CDTF">2017-02-14T13:30:00Z</dcterms:created>
  <dcterms:modified xsi:type="dcterms:W3CDTF">2017-02-14T13:30:00Z</dcterms:modified>
</cp:coreProperties>
</file>